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Default ContentType="image/png" Extension="png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>
      <w:pPr>
        <w:jc w:val="center"/>
        <w:spacing w:before="80" w:after="160" w:line="240" w:lineRule="auto"/>
      </w:pPr>
      <w:r>
        <w:drawing>
          <wp:inline distT="0" distB="0" distL="0" distR="0">
            <wp:extent cx="4572000" cy="1447800"/>
            <wp:effectExtent l="0" t="0" r="0" b="0"/>
            <wp:docPr id="1001" name="KazanRegatta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1" name="logo.png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_1"/>
        <w:tblW w:type="auto" w:w="0"/>
        <w:tblInd w:type="dxa" w:w="95"/>
        <w:tblLayout w:type="fixed"/>
      </w:tblPr>
      <w:tblGrid>
        <w:gridCol w:w="864"/>
        <w:gridCol w:w="830"/>
        <w:gridCol w:w="2855"/>
        <w:gridCol w:w="606"/>
        <w:gridCol w:w="2938"/>
        <w:gridCol w:w="1985"/>
        <w:gridCol w:w="141"/>
        <w:gridCol w:w="186"/>
        <w:gridCol w:w="50"/>
        <w:gridCol w:w="190"/>
        <w:gridCol w:w="567"/>
        <w:gridCol w:w="186"/>
        <w:gridCol w:w="50"/>
        <w:gridCol w:w="350"/>
        <w:gridCol w:w="263"/>
        <w:gridCol w:w="84"/>
        <w:gridCol w:w="152"/>
      </w:tblGrid>
      <w:tr>
        <w:trPr>
          <w:trHeight w:hRule="atLeast" w:val="450"/>
        </w:trPr>
        <w:tc>
          <w:tcPr>
            <w:tcW w:type="dxa" w:w="11398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36"/>
              </w:rPr>
            </w:pPr>
            <w:r>
              <w:rPr>
                <w:rFonts w:ascii="Times New Roman" w:hAnsi="Times New Roman"/>
                <w:b w:val="1"/>
                <w:color w:val="000000"/>
                <w:sz w:val="36"/>
              </w:rPr>
              <w:t xml:space="preserve">ЗАЯВКА-ДЕКЛАРАЦИЯ </w:t>
            </w:r>
          </w:p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510"/>
        </w:trPr>
        <w:tc>
          <w:tcPr>
            <w:tcW w:type="dxa" w:w="454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0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На участии в мероприятии</w:t>
            </w:r>
          </w:p>
        </w:tc>
        <w:tc>
          <w:tcPr>
            <w:tcW w:type="dxa" w:w="6849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0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32"/>
              </w:rPr>
            </w:pPr>
            <w:r>
              <w:rPr>
                <w:rFonts w:ascii="Times New Roman" w:hAnsi="Times New Roman"/>
                <w:b w:val="1"/>
                <w:color w:val="000000"/>
                <w:sz w:val="32"/>
              </w:rPr>
              <w:t>ОТКРЫТИЕ СЕЗОНА 2026</w:t>
            </w:r>
          </w:p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255"/>
        </w:trPr>
        <w:tc>
          <w:tcPr>
            <w:tcW w:type="dxa" w:w="169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85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60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9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11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420"/>
        </w:trPr>
        <w:tc>
          <w:tcPr>
            <w:tcW w:type="dxa" w:w="11398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Название яхты: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____________________________________________________</w:t>
            </w:r>
          </w:p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420"/>
        </w:trPr>
        <w:tc>
          <w:tcPr>
            <w:tcW w:type="dxa" w:w="11398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Номер на парусах (при наличии) ____________________________</w:t>
            </w:r>
          </w:p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420"/>
        </w:trPr>
        <w:tc>
          <w:tcPr>
            <w:tcW w:type="dxa" w:w="11398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Спинакер (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генакер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) / _______________________________________</w:t>
            </w:r>
          </w:p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255"/>
        </w:trPr>
        <w:tc>
          <w:tcPr>
            <w:tcW w:type="dxa" w:w="169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85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60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9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11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420"/>
        </w:trPr>
        <w:tc>
          <w:tcPr>
            <w:tcW w:type="dxa" w:w="11398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Капитан (Ф.И.О.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)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b w:val="1"/>
                <w:color w:val="000000"/>
                <w:sz w:val="32"/>
              </w:rPr>
              <w:t>____________________________________</w:t>
            </w:r>
          </w:p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420"/>
        </w:trPr>
        <w:tc>
          <w:tcPr>
            <w:tcW w:type="dxa" w:w="11212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Экипаж (количество)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______________________________________________</w:t>
            </w: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420"/>
        </w:trPr>
        <w:tc>
          <w:tcPr>
            <w:tcW w:type="dxa" w:w="11398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Контактный телефон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: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+7 (_______)_____________________________</w:t>
            </w:r>
          </w:p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255"/>
        </w:trPr>
        <w:tc>
          <w:tcPr>
            <w:tcW w:type="dxa" w:w="169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85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60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9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11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420"/>
        </w:trPr>
        <w:tc>
          <w:tcPr>
            <w:tcW w:type="dxa" w:w="809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Мерительное свидетельство /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копия прилагается</w:t>
            </w:r>
          </w:p>
        </w:tc>
        <w:tc>
          <w:tcPr>
            <w:tcW w:type="dxa" w:w="311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420"/>
        </w:trPr>
        <w:tc>
          <w:tcPr>
            <w:tcW w:type="dxa" w:w="809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Стартовый взнос оплачен / </w:t>
            </w:r>
            <w:r>
              <w:rPr>
                <w:rFonts w:ascii="Times New Roman" w:hAnsi="Times New Roman"/>
                <w:color w:val="000000"/>
                <w:sz w:val="28"/>
              </w:rPr>
              <w:t>квитанция прилагается</w:t>
            </w:r>
          </w:p>
        </w:tc>
        <w:tc>
          <w:tcPr>
            <w:tcW w:type="dxa" w:w="311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255"/>
        </w:trPr>
        <w:tc>
          <w:tcPr>
            <w:tcW w:type="dxa" w:w="169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85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60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9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11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8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9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11281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Экипаж яхты обязуется подчиняться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парусных гонок (ППГ2025-2028), </w:t>
            </w:r>
          </w:p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8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B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214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Положению / Регламенту  о мероприятии,  Гоночной инструкции.</w:t>
            </w:r>
          </w:p>
        </w:tc>
        <w:tc>
          <w:tcPr>
            <w:tcW w:type="dxa" w:w="56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567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8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E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9781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F000000">
            <w:pPr>
              <w:widowControl w:val="1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Экипаж яхты обязуется полностью  соблюдать и выполнять порядок и требования Правил</w:t>
            </w:r>
          </w:p>
        </w:tc>
        <w:tc>
          <w:tcPr>
            <w:tcW w:type="dxa" w:w="567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00"/>
        </w:trPr>
        <w:tc>
          <w:tcPr>
            <w:tcW w:type="dxa" w:w="8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0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14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1000000">
            <w:pPr>
              <w:widowControl w:val="1"/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плавания судов по внутренним водным путям.</w:t>
            </w:r>
          </w:p>
        </w:tc>
        <w:tc>
          <w:tcPr>
            <w:tcW w:type="dxa" w:w="1720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6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type="dxa" w:w="8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5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9214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Экипаж яхты согласен с тем, что Организационный и Гоночный Комитеты  не принимают </w:t>
            </w:r>
            <w:r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type="dxa" w:w="141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190"/>
          </w:tcPr>
          <w:p/>
        </w:tc>
        <w:tc>
          <w:tcPr>
            <w:tcW w:type="dxa" w:w="567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8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7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14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себя ответственность за жизнь, здоровье и имущество участников мероприятий, а также </w:t>
            </w:r>
          </w:p>
        </w:tc>
        <w:tc>
          <w:tcPr>
            <w:tcW w:type="dxa" w:w="141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190"/>
          </w:tcPr>
          <w:p/>
        </w:tc>
        <w:tc>
          <w:tcPr>
            <w:tcW w:type="dxa" w:w="567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86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9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9214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возможные телесные повреждения или повреждения имущества на мероприятии  или в связи с ним.</w:t>
            </w:r>
          </w:p>
        </w:tc>
        <w:tc>
          <w:tcPr>
            <w:tcW w:type="dxa" w:w="141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190"/>
          </w:tcPr>
          <w:p/>
        </w:tc>
        <w:tc>
          <w:tcPr>
            <w:tcW w:type="dxa" w:w="567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169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B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85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0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3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10405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41000000">
            <w:pPr>
              <w:widowControl w:val="1"/>
              <w:spacing w:after="0" w:line="240" w:lineRule="auto"/>
              <w:ind w:right="33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 случае невыполнения вышеперечисленных требований, Гоночный комитет оставляет </w:t>
            </w:r>
          </w:p>
        </w:tc>
        <w:tc>
          <w:tcPr>
            <w:tcW w:type="dxa" w:w="50"/>
          </w:tcPr>
          <w:p/>
        </w:tc>
        <w:tc>
          <w:tcPr>
            <w:tcW w:type="dxa" w:w="190"/>
          </w:tcPr>
          <w:p/>
        </w:tc>
        <w:tc>
          <w:tcPr>
            <w:tcW w:type="dxa" w:w="567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10219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42000000">
            <w:pPr>
              <w:widowControl w:val="1"/>
              <w:spacing w:after="0" w:line="240" w:lineRule="auto"/>
              <w:ind w:right="33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 с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обой право аннулировать результа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ты яхты в мероприятии.</w:t>
            </w: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0"/>
          </w:tcPr>
          <w:p/>
        </w:tc>
        <w:tc>
          <w:tcPr>
            <w:tcW w:type="dxa" w:w="567"/>
          </w:tcPr>
          <w:p/>
        </w:tc>
        <w:tc>
          <w:tcPr>
            <w:tcW w:type="dxa" w:w="186"/>
          </w:tcPr>
          <w:p/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244"/>
        </w:trPr>
        <w:tc>
          <w:tcPr>
            <w:tcW w:type="dxa" w:w="169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4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  <w:p w14:paraId="45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85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0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93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9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11398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Капитан яхты  __________________________________________________________________            </w:t>
            </w:r>
          </w:p>
        </w:tc>
        <w:tc>
          <w:tcPr>
            <w:tcW w:type="dxa" w:w="50"/>
          </w:tcPr>
          <w:p/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  <w:tr>
        <w:trPr>
          <w:trHeight w:hRule="atLeast" w:val="315"/>
        </w:trPr>
        <w:tc>
          <w:tcPr>
            <w:tcW w:type="dxa" w:w="169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5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подпись</w:t>
            </w:r>
          </w:p>
        </w:tc>
        <w:tc>
          <w:tcPr>
            <w:tcW w:type="dxa" w:w="60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057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расшифровка подписи</w:t>
            </w:r>
          </w:p>
        </w:tc>
        <w:tc>
          <w:tcPr>
            <w:tcW w:type="dxa" w:w="2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50"/>
          </w:tcPr>
          <w:p/>
        </w:tc>
        <w:tc>
          <w:tcPr>
            <w:tcW w:type="dxa" w:w="263"/>
          </w:tcPr>
          <w:p/>
        </w:tc>
        <w:tc>
          <w:tcPr>
            <w:tcW w:type="dxa" w:w="84"/>
          </w:tcPr>
          <w:p/>
        </w:tc>
        <w:tc>
          <w:tcPr>
            <w:tcW w:type="dxa" w:w="152"/>
          </w:tcPr>
          <w:p/>
        </w:tc>
      </w:tr>
    </w:tbl>
    <w:p w14:paraId="51000000"/>
    <w:sectPr>
      <w:pgSz w:h="16838" w:orient="portrait" w:w="11906"/>
      <w:pgMar w:bottom="1134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  <Relationship Id="rId100" Target="media/logo.png" Type="http://schemas.openxmlformats.org/officeDocument/2006/relationships/imag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2026-06-02T18:47:00Z</dcterms:created>
  <dcterms:modified xsi:type="dcterms:W3CDTF">2026-06-02T18:50:00Z</dcterms:modified>
</cp:coreProperties>
</file>